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944" w:rsidRPr="00044944" w:rsidRDefault="00044944" w:rsidP="00044944">
      <w:pPr>
        <w:shd w:val="clear" w:color="auto" w:fill="FFFFFF"/>
        <w:spacing w:after="300" w:line="240" w:lineRule="auto"/>
        <w:outlineLvl w:val="0"/>
        <w:rPr>
          <w:rFonts w:ascii="Helvetica" w:eastAsia="Times New Roman" w:hAnsi="Helvetica" w:cs="Helvetica"/>
          <w:color w:val="000000" w:themeColor="text1"/>
          <w:kern w:val="36"/>
          <w:sz w:val="42"/>
          <w:szCs w:val="42"/>
          <w:lang w:eastAsia="ru-RU"/>
        </w:rPr>
      </w:pPr>
      <w:r w:rsidRPr="00044944">
        <w:rPr>
          <w:rFonts w:ascii="Helvetica" w:eastAsia="Times New Roman" w:hAnsi="Helvetica" w:cs="Helvetica"/>
          <w:color w:val="000000" w:themeColor="text1"/>
          <w:kern w:val="36"/>
          <w:sz w:val="42"/>
          <w:szCs w:val="42"/>
          <w:lang w:eastAsia="ru-RU"/>
        </w:rPr>
        <w:t>Положение об организации молодежной работы в Русской Православной Церкви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Документ утвержден на основании определения Священного Синода Русской Православной Церкви от 5-6 октября 2011 года (журнал № 116).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1.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Необходимость и важность церковной работы с молодежью имеют своим обоснованием учение Священного Писания о многообразии форм и методов апостольского служения Церкви, которая обращается с проповедью Евангелия ко всем людям без исключения. Этот общий миссионерский принцип был сформулирован св. апостолом Павлом: «Для Иудеев я был как Иудей, чтобы приобрести Иудеев; для подзаконных был как подзаконный, чтобы приобрести подзаконных; для чуждых закона ― как чуждый закона, ― не будучи чужд закона пред Богом, но подзаконен Христу, ― чтобы приобрести чуждых закона; </w:t>
      </w:r>
      <w:proofErr w:type="gram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для</w:t>
      </w:r>
      <w:proofErr w:type="gram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немощных был как немощный, чтобы приобрести немощных. Для всех я сделался всем, чтобы </w:t>
      </w:r>
      <w:proofErr w:type="gram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спасти</w:t>
      </w:r>
      <w:proofErr w:type="gram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по крайней мере некоторых» (1 Кор. 9:22). Церковь в своем миссионерском и пастырском служении должна всегда искать и находить те формы проповеди, которые были бы актуальны и понятны для лю</w:t>
      </w:r>
      <w:bookmarkStart w:id="0" w:name="_GoBack"/>
      <w:bookmarkEnd w:id="0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дей разных возрастов, национальностей и профессий. Сегодня перед Русской Православной Церковью с особенной остротой стоит вопрос о </w:t>
      </w:r>
      <w:proofErr w:type="spell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воцерковлении</w:t>
      </w:r>
      <w:proofErr w:type="spell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молодежи, духовно-нравственное состояние которой имеет определяющее значение для будущего нашей Церкви и общества.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Благодаря миссионерским усилиям Православной Церкви молодое поколение должно услышать от пастырей и верующих сверстников живые и убедительные ответы на свои поиски и вопрошания, обрести в Церкви подлинные ценности и надежные жизненные ориентиры, получить необходимые условия для раскрытия своего внутреннего духовно-нравственного потенциала.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2.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Церковная молодежная работа включает в себя как организацию молодых членов приходских общин, так и миссию среди городской и сельской молодежи, студентов, школьников, членов общественных молодежных объединений.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Координация церковной молодежной работы осуществляется в рамках следующей структуры.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Общецерковный уровень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На общецерковном уровне работу с молодежью возглавляет Синодальный отдел по делам молодежи Московского Патриархата (далее Синодальный отдел). </w:t>
      </w:r>
      <w:proofErr w:type="gram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Синодальный отдел является координационным органом по отношению к аналогичным учреждениям, действующим в Самоуправляемых Церквах, Экзархатах, Митрополичьих округах и епархиях, и как таковой имеет право обращаться в пределах своей компетенции к епархиальным архиереям и руководителям других канонических подразделений, направлять им свои нормативные документы и запрашивать соответствующую информацию (Устав Русской Православной Церкви, глава VI, п. 9).</w:t>
      </w:r>
      <w:proofErr w:type="gramEnd"/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 задачи Синодального отдела входят: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1. координация и развитие системной общецерковной молодежной работы;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2. разработка, координация и реализация крупных общецерковных и международных молодежных программ и проектов;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gram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3. координация и развитие системы образования и повышения квалификации для священнослужителей, мирян, специалистов в области церковной работы с молодежью, совместно с Учебным комитетом, Синодальным отделом религиозного образования и </w:t>
      </w:r>
      <w:proofErr w:type="spell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катехизации</w:t>
      </w:r>
      <w:proofErr w:type="spell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, церковными и светскими учебными заведениями и учреждениями (в </w:t>
      </w:r>
      <w:proofErr w:type="spell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т.ч</w:t>
      </w:r>
      <w:proofErr w:type="spell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 разработка и введение в учебный план православных учебных заведений курса по организации молодежной работы);</w:t>
      </w:r>
      <w:proofErr w:type="gramEnd"/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4. координация и развитие системы краткосрочной подготовки штатных ответственных за молодежную работу и православных молодежных лидеров на приходах, в благочиниях и епархиях;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5. методическое обеспечение церковной молодежной работы, подготовка и распространение методических материалов по всем направлениям молодежной работы;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6. содействие в деятельности православных молодежных объединений;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7. подготовка проектов имеющих отношение к молодежной работе соглашений с государственными органами власти и соответствующих типовых соглашений для использования в епархиях;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8. методическое обеспечение во взаимодействии с Синодальным отделом религиозного образования и </w:t>
      </w:r>
      <w:proofErr w:type="spell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катехизации</w:t>
      </w:r>
      <w:proofErr w:type="spell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преемственности в работе церковно-приходских воскресных школ для детей и молодежных приходских объединений;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9. в координации с Отделом внешних церковных связей и Управлением Московской Патриархии по зарубежным учреждениям — обмен опытом с зарубежными молодежными организациями;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10. в координации с Издательским советом и Синодальным информационным отделом — освещение молодежной работе Церкви через издательскую и информационную деятельность;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 организация и проведение молодежных съездов, форумов, лагерей и сборов;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 организация и координация участия православной молодежи в церковных, общественных и государственных праздниках и мероприятиях, связанных с памятными датами;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13. проведение общецерковных целевых денежных сборов;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14. в координации с Синодальным отделом по взаимоотношениям Церкви и общества — взаимодействие с государственными и общественными структурами в деле совершенствования законодательства, подзаконных актов и практики, касающихся жизни молодежи, а также участия Церкви в молодежной работе.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Епархиальный уровень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Общее руководство епархиальными подразделениями, действующими в области работы с молодежью, осуществляют правящие архиереи. Для организации молодежной работы в епархии действует епархиальный отдел по делам молодежи, который в своей работе руководствуется общецерковными нормативными документами, указаниями правящего архиерея, рекомендациями Синодального отдела по делам молодежи. Зарплаты сотрудников, организационные расходы, программы и мероприятия епархиального отдела по делам молодежи оплачиваются из бюджета епархии и привлеченных средств.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В задачи епархиальных отделов по делам молодежи входят: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1. координация всей церковной молодежной работы в епархии, координация деятельности штатных ответственных по работе с молодежью в благочиниях и на приходах, а также православных молодежных объединений;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2. разработка и реализация годовых планов молодежной работы в епархии;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3. разработка и реализация </w:t>
      </w:r>
      <w:proofErr w:type="spell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общеепархиальных</w:t>
      </w:r>
      <w:proofErr w:type="spell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молодежных программ и проектов, привлечение молодежи к их осуществлению.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4. осуществление следующих приоритетных форм и направлений молодежной работы: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занятия для молодежи по изучению Священного Писания, вероучения Церкви, литургической традиции, постижению смысла богослужения и основ христианской жизни;</w:t>
      </w: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миссионерские молодежные акции и поездки;</w:t>
      </w: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клубы молодой семьи</w:t>
      </w: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молодежные социальные волонтерские проекты;</w:t>
      </w: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епархиальный фестиваль, включающий различные виды творчества молодежи;</w:t>
      </w: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спортивные игры с участием молодежных команд благочиний и приходов;</w:t>
      </w: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летние молодежные лагеря;</w:t>
      </w: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proofErr w:type="gram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участие православной молодежи в церковных, общественных и государственных праздниках и мероприятиях, связанных с памятными датами;</w:t>
      </w: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съезды православной молодежи и форумы с ее участием;</w:t>
      </w: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 xml:space="preserve">5. проведение краткосрочных обучающих курсов и семинаров по организации молодежной работы на приходах, в </w:t>
      </w:r>
      <w:proofErr w:type="spell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т.ч</w:t>
      </w:r>
      <w:proofErr w:type="spell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 организация епархиальной школы православного молодежного актива;</w:t>
      </w:r>
      <w:proofErr w:type="gramEnd"/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6. обеспечение участия молодежи епархии в реализации общецерковных молодежных программ и проектов Синодального отдела;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7. распространение методических и информационных материалов, подготовленных или одобренных Синодальным отделом и предназначенных для обучения молодежи различным видам церковного служения;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 содействие созданию на приходах православных молодежных объединений, их сотрудничеству, поддержка их участия в государственных и иных конкурсах;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9. взаимодействие с государственными и общественными организациями, подготовка соглашений о сотрудничестве и взаимодействии с региональными органами власти, ответственными за работу с молодежью;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10. осуществление совместных с региональными властями и общественными организациями молодежных проектов и акций;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11. содействие установлению постоянных связей приходов с государственными и муниципальными учреждениями в сфере работы с молодежью, заключению между ними соглашений о сотрудничестве;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 содействие освещению в средствах массовой информации общецерковной и епархиальной молодежной работы;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13. ходатайство перед епархиальным архиереем о поощрении лиц, ведущих активную молодежную работу;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14. проведение епархиальных целевых денежных сборов;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15. привлечение учащихся православных учебных заведений к молодежной работе.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16. подготовка ежегодного отчета о проделанной молодежной работе епархиальному архиерею и в Синодальный отдел по делам молодежи.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 соответствии с пунктом 18 Определения Архиерейского Собора Русской Православной Церкви (2-4 февраля 2011 года) «О вопросах внутренней жизни и внешней деятельности Русской Православной Церкви», в епархиях создается коллегия епархиального отдела по делам молодежи. Коллегия является совещательным органом при отделе по делам молодежи епархии. Коллегия формируется и осуществляет свою деятельность в соответствии типовым Положением, принимаемым Священным Синодом.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Благочиннический</w:t>
      </w:r>
      <w:proofErr w:type="spell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уровень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На уровне благочиния общая организация, координация и контроль работы с молодежью ведутся под руководством благочинного. Непосредственное осуществление этой работы должно быть возложено на </w:t>
      </w:r>
      <w:proofErr w:type="gram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штатного</w:t>
      </w:r>
      <w:proofErr w:type="gram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ответственного за молодежную работу в благочинии. </w:t>
      </w:r>
      <w:proofErr w:type="gram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Ответственный</w:t>
      </w:r>
      <w:proofErr w:type="gram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за молодежную работу в благочинии назначается на должность и освобождается от должности епархиальным архиереем по представлению председателя отдела по делам молодежи епархии, согласованному с благочинным. </w:t>
      </w:r>
      <w:proofErr w:type="gram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Ответственный за молодежную работу в благочинии зачисляется в штат одного из приходов благочиния с окладом согласно штатному расписанию.</w:t>
      </w:r>
      <w:proofErr w:type="gram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gram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Ответственный</w:t>
      </w:r>
      <w:proofErr w:type="gram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за молодежную работу в благочинии подчиняется благочинному и согласовывает свою деятельность с председателем отдела по делам молодежи епархии. Благочинный имеет попечение о привлечении сре</w:t>
      </w:r>
      <w:proofErr w:type="gram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дств дл</w:t>
      </w:r>
      <w:proofErr w:type="gram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я проведения молодежных программ и мероприятий в благочинии.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В обязанности </w:t>
      </w:r>
      <w:proofErr w:type="gram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штатного</w:t>
      </w:r>
      <w:proofErr w:type="gram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ответственного за молодежную работу в благочинии входит: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1. поддержка и содействие развитию молодежной работы на приходах благочиния;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gram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2. координация деятельности ответственных за молодежную работу на приходах благочиния;</w:t>
      </w:r>
      <w:proofErr w:type="gramEnd"/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3. составление годового плана молодежной работы благочиния, согласование его с епархиальным отделом по делам молодежи и представление на утверждение благочинного;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4. обеспечение реализации епархиальных молодежных программ и проектов в благочинии;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5. обеспечение участия молодежного актива приходов в общецерковных молодежных программах;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6. участие в работе епархиальной коллегии отдела по делам молодежи;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7. контроль отчетов и выполнения планов </w:t>
      </w:r>
      <w:proofErr w:type="gram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работы</w:t>
      </w:r>
      <w:proofErr w:type="gram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ответственных за молодежную работу на приходах благочиния;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 обеспечение информационной поддержки молодежной работы в благочинии, включая видео- и фотосъемку реализуемых проектов, создание архива молодежной работы в благочинии; отражение этой работы на сайте благочиния, в социальных сетях и блогах;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9. подготовка ежегодного отчета о проделанной молодежной работе благочинному и в отдел по делам молодежи епархии.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Важным критерием оценки деятельности штатного ответственного за молодежную работу благочиния является увеличение числа молодых прихожан, их участия в молодежных программах и проектах.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gram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Приходской</w:t>
      </w:r>
      <w:proofErr w:type="gram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уровень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На приходском уровне общая организация, координация и контроль работы с молодежью находятся в компетенции настоятеля. Непосредственное осуществление этой работы должно быть возложено на </w:t>
      </w:r>
      <w:proofErr w:type="gram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штатного</w:t>
      </w:r>
      <w:proofErr w:type="gram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ответственного за молодежную работу, в тех приходах, где есть возможность создать такую штатную единицу. Решение о возможности или невозможности принимает приходской совет во главе с настоятелем по согласованию с благочинным и епархиальным отделом по делам молодежи.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gram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Ответственный</w:t>
      </w:r>
      <w:proofErr w:type="gram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за молодежную работу на приходе назначается на должность и освобождается от должности настоятелем. </w:t>
      </w:r>
      <w:proofErr w:type="gram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Ответственный за молодежную работу на приходе зачисляется в штат прихода с окладом согласно штатному расписанию.</w:t>
      </w:r>
      <w:proofErr w:type="gram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gram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Ответственный</w:t>
      </w:r>
      <w:proofErr w:type="gram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за молодежную работу подчиняется настоятелю и согласовывает свою деятельность с председателем епархиального отдела по делам молодежи и с ответственным за молодежную работу в благочинии. Молодежные программы и мероприятия прихода оплачиваются из сре</w:t>
      </w:r>
      <w:proofErr w:type="gram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дств пр</w:t>
      </w:r>
      <w:proofErr w:type="gram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ихода и привлеченных средств. На приходе могут создаваться православные молодежные объединения.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Работа с молодежью на приходе может иметь различные формы, в частности: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беседы и встречи с духовенством и специально приглашаемыми гостями;</w:t>
      </w: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proofErr w:type="spell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вероучительные</w:t>
      </w:r>
      <w:proofErr w:type="spell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(</w:t>
      </w:r>
      <w:proofErr w:type="spell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катехизаторские</w:t>
      </w:r>
      <w:proofErr w:type="spell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) занятия;</w:t>
      </w: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группы по изучению Священного Писания;</w:t>
      </w: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миссионерские акции и поездки;</w:t>
      </w: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социальные проекты;</w:t>
      </w: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молодежные лагеря;</w:t>
      </w: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proofErr w:type="gram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интернет-проекты</w:t>
      </w:r>
      <w:proofErr w:type="gram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;</w:t>
      </w: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киноклубы;</w:t>
      </w: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кружки по интересам;</w:t>
      </w: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проекты по профилактике зависимостей;</w:t>
      </w: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спортивные секции;</w:t>
      </w: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военно-патриотические клубы;</w:t>
      </w: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клубы молодой семьи.</w:t>
      </w: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 xml:space="preserve">Обязанности </w:t>
      </w:r>
      <w:proofErr w:type="gram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ответственного</w:t>
      </w:r>
      <w:proofErr w:type="gram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за молодежную работу на приходе включают: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1. развитие молодежной работы прихода;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2. избрание из среды молодых прихожан активных помощников, забота о прохождении ими соответствующего обучения; формирование приходского молодежного актива;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3. разработка и осуществление приходских молодежных проектов;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4. реализация совместных проектов с другими приходами;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5. поддержание контакта с существующими на территории прихода образовательными и социальными учреждениями, где могли бы проявить свою активность молодые православные христиане;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6. привлечение светских специалистов, профессионально занятых в области работы с молодежью, к взаимодействию с приходом;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7. составление годового плана приходской молодежной работы, согласование его с </w:t>
      </w:r>
      <w:proofErr w:type="gram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ответственным</w:t>
      </w:r>
      <w:proofErr w:type="gram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за молодежную работу в благочинии и представление на утверждение настоятелю;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8. обеспечение информационной поддержки молодежной работы на приходе, включая видео- и фотосъемку реализуемых проектов, создание архива молодежной работы; отражение этой работы на сайте прихода (если таковой имеется), в социальных сетях и блогах;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9. осуществление по согласованию с настоятелем прихода взаимодействия с государственными, муниципальными и общественными организациями и учреждениями, действующими на территории прихода, по вопросам, связанным с молодежной работой;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10. привлечение добровольцев для участия в молодежных проектах и программах;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11. обеспечение участия молодежного актива прихода в общецерковных, епархиальных и </w:t>
      </w:r>
      <w:proofErr w:type="spellStart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благочиннических</w:t>
      </w:r>
      <w:proofErr w:type="spellEnd"/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программах;</w:t>
      </w:r>
    </w:p>
    <w:p w:rsidR="00044944" w:rsidRPr="00044944" w:rsidRDefault="00044944" w:rsidP="0004494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12. подготовка ежегодного отчета настоятелю прихода, направляемого также ответственному за молодежную работу в благочинии и в отдел по делам молодежи епархии.</w:t>
      </w:r>
    </w:p>
    <w:p w:rsidR="00044944" w:rsidRPr="00044944" w:rsidRDefault="00044944" w:rsidP="00044944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449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Важным критерием оценки деятельности ответственного за молодежную работу на приходе является увеличение числа молодых прихожан, их участия в молодежных программах и проектах.</w:t>
      </w:r>
    </w:p>
    <w:p w:rsidR="00C15AE4" w:rsidRDefault="00C15AE4"/>
    <w:sectPr w:rsidR="00C15A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AE4"/>
    <w:rsid w:val="00044944"/>
    <w:rsid w:val="00C1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449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49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44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4494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449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49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44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449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791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74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33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857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00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9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2121</Words>
  <Characters>12095</Characters>
  <Application>Microsoft Office Word</Application>
  <DocSecurity>0</DocSecurity>
  <Lines>100</Lines>
  <Paragraphs>28</Paragraphs>
  <ScaleCrop>false</ScaleCrop>
  <Company/>
  <LinksUpToDate>false</LinksUpToDate>
  <CharactersWithSpaces>14188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Bushuev</dc:creator>
  <cp:keywords/>
  <dc:description/>
  <cp:lastModifiedBy>Dmitry Bushuev</cp:lastModifiedBy>
  <cp:revision>2</cp:revision>
  <dcterms:created xsi:type="dcterms:W3CDTF">2024-10-01T21:55:00Z</dcterms:created>
  <dcterms:modified xsi:type="dcterms:W3CDTF">2024-10-01T21:56:00Z</dcterms:modified>
</cp:coreProperties>
</file>